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9DE3F" w14:textId="5BB86765"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KOSB</w:t>
      </w:r>
      <w:proofErr w:type="gramStart"/>
      <w:r w:rsidRPr="007B1A87">
        <w:rPr>
          <w:rFonts w:ascii="Times New Roman" w:hAnsi="Times New Roman" w:cs="Times New Roman"/>
          <w:b/>
          <w:bCs/>
        </w:rPr>
        <w:t>12 -</w:t>
      </w:r>
      <w:proofErr w:type="gramEnd"/>
      <w:r w:rsidRPr="007B1A87">
        <w:rPr>
          <w:rFonts w:ascii="Times New Roman" w:hAnsi="Times New Roman" w:cs="Times New Roman"/>
          <w:b/>
          <w:bCs/>
        </w:rPr>
        <w:t xml:space="preserve"> Akrilik Esaslı Sıvı Kür Malzemesi (Beton Kür Bileşiği)</w:t>
      </w:r>
    </w:p>
    <w:p w14:paraId="330FF0F4"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1. GENEL</w:t>
      </w:r>
    </w:p>
    <w:p w14:paraId="39AB1E96" w14:textId="357BE93D" w:rsidR="007B1A87" w:rsidRPr="00A303CF" w:rsidRDefault="007B1A87" w:rsidP="007B1A87">
      <w:pPr>
        <w:jc w:val="both"/>
        <w:rPr>
          <w:rFonts w:ascii="Times New Roman" w:hAnsi="Times New Roman" w:cs="Times New Roman"/>
        </w:rPr>
      </w:pPr>
      <w:r w:rsidRPr="00A303CF">
        <w:rPr>
          <w:rFonts w:ascii="Times New Roman" w:hAnsi="Times New Roman" w:cs="Times New Roman"/>
        </w:rPr>
        <w:t>Bu şartname; taze dökülmüş beton yüzeylerde buharlaşmayı kontrol altına almak, hidratasyon sürecini iyileştirmek ve plastik rötre çatlaklarını önlemek amacıyla kullanılan akrilik esaslı sıvı kür bileşiğinin teknik özelliklerini, uygulama esaslarını ve kabul kriterlerini kapsar.</w:t>
      </w:r>
    </w:p>
    <w:p w14:paraId="74C12FD7"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2. MALZEMENİN TANIMI</w:t>
      </w:r>
    </w:p>
    <w:p w14:paraId="325532A8"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rPr>
        <w:t>Kür malzemesi; akrilik kopolimer esaslı, beton yüzeyine uygulandığında su kaybını azaltan ve yüzeyde geçirimsiz film tabakası oluşturan sıvı formda kür bileşiğidir.</w:t>
      </w:r>
    </w:p>
    <w:p w14:paraId="55DEAA9D" w14:textId="17B30832" w:rsidR="007B1A87" w:rsidRPr="007B1A87" w:rsidRDefault="007B1A87" w:rsidP="007B1A87">
      <w:pPr>
        <w:jc w:val="both"/>
        <w:rPr>
          <w:rFonts w:ascii="Times New Roman" w:hAnsi="Times New Roman" w:cs="Times New Roman"/>
        </w:rPr>
      </w:pPr>
      <w:r w:rsidRPr="007B1A87">
        <w:rPr>
          <w:rFonts w:ascii="Times New Roman" w:hAnsi="Times New Roman" w:cs="Times New Roman"/>
        </w:rPr>
        <w:t>Malzeme, taze beton yüzey üzerinde sürekli ve homojen film oluşturmalı ve betonun hidratasyonunu desteklemelidir.</w:t>
      </w:r>
    </w:p>
    <w:p w14:paraId="5A442D37"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3. TEKNİK ÖZELLİKLER</w:t>
      </w:r>
    </w:p>
    <w:p w14:paraId="04876B34"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rPr>
        <w:t>Malzeme aşağıdaki minimum özellikleri sağlayacaktır:</w:t>
      </w:r>
    </w:p>
    <w:p w14:paraId="5A2863A9"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Esas: Akrilik kopolimer reçine </w:t>
      </w:r>
    </w:p>
    <w:p w14:paraId="5A8425F5"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Fiziksel hâl: Sıvı </w:t>
      </w:r>
    </w:p>
    <w:p w14:paraId="1AB1007F"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Renk: Şeffaf veya açık renkli </w:t>
      </w:r>
    </w:p>
    <w:p w14:paraId="136CCF79"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Yoğunluk: 0,95 – 1,05 g/cm³ </w:t>
      </w:r>
    </w:p>
    <w:p w14:paraId="5060056F"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Katı madde oranı: ≥ %20 (ağırlıkça) </w:t>
      </w:r>
    </w:p>
    <w:p w14:paraId="0EBD612C"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Kuruma süresi: 30 – 90 dakika (23°C, %50 bağıl nem) </w:t>
      </w:r>
    </w:p>
    <w:p w14:paraId="12459367"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UV dayanımı: Dış ortam şartlarına uygun, sararmaya dirençli </w:t>
      </w:r>
    </w:p>
    <w:p w14:paraId="123495A9" w14:textId="77777777"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Uygulama sıcaklığı: +5°C ile +35°C arasında </w:t>
      </w:r>
    </w:p>
    <w:p w14:paraId="66ECD382" w14:textId="18BA09EC" w:rsidR="007B1A87" w:rsidRPr="00A303CF" w:rsidRDefault="007B1A87" w:rsidP="007B1A87">
      <w:pPr>
        <w:numPr>
          <w:ilvl w:val="0"/>
          <w:numId w:val="1"/>
        </w:numPr>
        <w:jc w:val="both"/>
        <w:rPr>
          <w:rFonts w:ascii="Times New Roman" w:hAnsi="Times New Roman" w:cs="Times New Roman"/>
        </w:rPr>
      </w:pPr>
      <w:r w:rsidRPr="00A303CF">
        <w:rPr>
          <w:rFonts w:ascii="Times New Roman" w:hAnsi="Times New Roman" w:cs="Times New Roman"/>
        </w:rPr>
        <w:t xml:space="preserve">Film oluşumu: Sürekli, çatlamayan ve su kaybını önleyici tabaka oluşturmalıdır </w:t>
      </w:r>
    </w:p>
    <w:p w14:paraId="267B04E9"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4. UYGULAMA ŞARTLARI</w:t>
      </w:r>
    </w:p>
    <w:p w14:paraId="58781A96"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b/>
          <w:bCs/>
        </w:rPr>
        <w:t>4.1.</w:t>
      </w:r>
      <w:r w:rsidRPr="007B1A87">
        <w:rPr>
          <w:rFonts w:ascii="Times New Roman" w:hAnsi="Times New Roman" w:cs="Times New Roman"/>
        </w:rPr>
        <w:t xml:space="preserve"> Kür malzemesi, beton yüzeyde serbest su kaybolduktan sonra ve yüzey prizini kaybetmeden uygulanacaktır.</w:t>
      </w:r>
    </w:p>
    <w:p w14:paraId="12A0D253"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b/>
          <w:bCs/>
        </w:rPr>
        <w:t>4.2.</w:t>
      </w:r>
      <w:r w:rsidRPr="007B1A87">
        <w:rPr>
          <w:rFonts w:ascii="Times New Roman" w:hAnsi="Times New Roman" w:cs="Times New Roman"/>
        </w:rPr>
        <w:t xml:space="preserve"> Uygulama;</w:t>
      </w:r>
    </w:p>
    <w:p w14:paraId="3EB167DC" w14:textId="77777777" w:rsidR="007B1A87" w:rsidRPr="007B1A87" w:rsidRDefault="007B1A87" w:rsidP="007B1A87">
      <w:pPr>
        <w:numPr>
          <w:ilvl w:val="0"/>
          <w:numId w:val="2"/>
        </w:numPr>
        <w:jc w:val="both"/>
        <w:rPr>
          <w:rFonts w:ascii="Times New Roman" w:hAnsi="Times New Roman" w:cs="Times New Roman"/>
        </w:rPr>
      </w:pPr>
      <w:r w:rsidRPr="007B1A87">
        <w:rPr>
          <w:rFonts w:ascii="Times New Roman" w:hAnsi="Times New Roman" w:cs="Times New Roman"/>
        </w:rPr>
        <w:t xml:space="preserve">Püskürtme (tercihen), </w:t>
      </w:r>
    </w:p>
    <w:p w14:paraId="36EA351E" w14:textId="77777777" w:rsidR="007B1A87" w:rsidRPr="007B1A87" w:rsidRDefault="007B1A87" w:rsidP="007B1A87">
      <w:pPr>
        <w:numPr>
          <w:ilvl w:val="0"/>
          <w:numId w:val="2"/>
        </w:numPr>
        <w:jc w:val="both"/>
        <w:rPr>
          <w:rFonts w:ascii="Times New Roman" w:hAnsi="Times New Roman" w:cs="Times New Roman"/>
        </w:rPr>
      </w:pPr>
      <w:r w:rsidRPr="007B1A87">
        <w:rPr>
          <w:rFonts w:ascii="Times New Roman" w:hAnsi="Times New Roman" w:cs="Times New Roman"/>
        </w:rPr>
        <w:t xml:space="preserve">Rulo veya fırça </w:t>
      </w:r>
    </w:p>
    <w:p w14:paraId="5204A3B4" w14:textId="77777777" w:rsidR="007B1A87" w:rsidRPr="007B1A87" w:rsidRDefault="007B1A87" w:rsidP="007B1A87">
      <w:pPr>
        <w:jc w:val="both"/>
        <w:rPr>
          <w:rFonts w:ascii="Times New Roman" w:hAnsi="Times New Roman" w:cs="Times New Roman"/>
        </w:rPr>
      </w:pPr>
      <w:proofErr w:type="gramStart"/>
      <w:r w:rsidRPr="007B1A87">
        <w:rPr>
          <w:rFonts w:ascii="Times New Roman" w:hAnsi="Times New Roman" w:cs="Times New Roman"/>
        </w:rPr>
        <w:t>ile</w:t>
      </w:r>
      <w:proofErr w:type="gramEnd"/>
      <w:r w:rsidRPr="007B1A87">
        <w:rPr>
          <w:rFonts w:ascii="Times New Roman" w:hAnsi="Times New Roman" w:cs="Times New Roman"/>
        </w:rPr>
        <w:t xml:space="preserve"> homojen şekilde yapılacaktır.</w:t>
      </w:r>
    </w:p>
    <w:p w14:paraId="17090822"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b/>
          <w:bCs/>
        </w:rPr>
        <w:t>4.3.</w:t>
      </w:r>
      <w:r w:rsidRPr="007B1A87">
        <w:rPr>
          <w:rFonts w:ascii="Times New Roman" w:hAnsi="Times New Roman" w:cs="Times New Roman"/>
        </w:rPr>
        <w:t xml:space="preserve"> Uygulama sırasında yüzey tamamen kaplanmalı, boşluk ve atlama bırakılmamalıdır.</w:t>
      </w:r>
    </w:p>
    <w:p w14:paraId="5089CEBA"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b/>
          <w:bCs/>
        </w:rPr>
        <w:t>4.4.</w:t>
      </w:r>
      <w:r w:rsidRPr="007B1A87">
        <w:rPr>
          <w:rFonts w:ascii="Times New Roman" w:hAnsi="Times New Roman" w:cs="Times New Roman"/>
        </w:rPr>
        <w:t xml:space="preserve"> Tek kat uygulama esas olup, yüzey şartlarına bağlı olarak idarenin onayı ile ikinci kat uygulanabilir.</w:t>
      </w:r>
    </w:p>
    <w:p w14:paraId="2FA0C114"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lastRenderedPageBreak/>
        <w:t>5. SARFİYAT</w:t>
      </w:r>
    </w:p>
    <w:p w14:paraId="451BD789" w14:textId="77777777" w:rsidR="007B1A87" w:rsidRPr="00A303CF" w:rsidRDefault="007B1A87" w:rsidP="007B1A87">
      <w:pPr>
        <w:numPr>
          <w:ilvl w:val="0"/>
          <w:numId w:val="3"/>
        </w:numPr>
        <w:jc w:val="both"/>
        <w:rPr>
          <w:rFonts w:ascii="Times New Roman" w:hAnsi="Times New Roman" w:cs="Times New Roman"/>
        </w:rPr>
      </w:pPr>
      <w:r w:rsidRPr="00A303CF">
        <w:rPr>
          <w:rFonts w:ascii="Times New Roman" w:hAnsi="Times New Roman" w:cs="Times New Roman"/>
        </w:rPr>
        <w:t xml:space="preserve">Birim sarfiyat: 0,20 kg/m² (minimum) </w:t>
      </w:r>
    </w:p>
    <w:p w14:paraId="5828703F" w14:textId="77777777" w:rsidR="007B1A87" w:rsidRPr="007B1A87" w:rsidRDefault="007B1A87" w:rsidP="007B1A87">
      <w:pPr>
        <w:numPr>
          <w:ilvl w:val="0"/>
          <w:numId w:val="3"/>
        </w:numPr>
        <w:jc w:val="both"/>
        <w:rPr>
          <w:rFonts w:ascii="Times New Roman" w:hAnsi="Times New Roman" w:cs="Times New Roman"/>
        </w:rPr>
      </w:pPr>
      <w:r w:rsidRPr="007B1A87">
        <w:rPr>
          <w:rFonts w:ascii="Times New Roman" w:hAnsi="Times New Roman" w:cs="Times New Roman"/>
        </w:rPr>
        <w:t xml:space="preserve">Yüzey porozitesine bağlı olarak sarfiyat artabilir. </w:t>
      </w:r>
    </w:p>
    <w:p w14:paraId="2266F3AF" w14:textId="77777777" w:rsidR="007B1A87" w:rsidRPr="007B1A87" w:rsidRDefault="007B1A87" w:rsidP="007B1A87">
      <w:pPr>
        <w:numPr>
          <w:ilvl w:val="0"/>
          <w:numId w:val="3"/>
        </w:numPr>
        <w:jc w:val="both"/>
        <w:rPr>
          <w:rFonts w:ascii="Times New Roman" w:hAnsi="Times New Roman" w:cs="Times New Roman"/>
        </w:rPr>
      </w:pPr>
      <w:r w:rsidRPr="007B1A87">
        <w:rPr>
          <w:rFonts w:ascii="Times New Roman" w:hAnsi="Times New Roman" w:cs="Times New Roman"/>
        </w:rPr>
        <w:t xml:space="preserve">Yüklenici, homojen film oluşumunu sağlayacak miktarda uygulama yapmakla yükümlüdür. </w:t>
      </w:r>
    </w:p>
    <w:p w14:paraId="14B5D932"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6. PERFORMANS KRİTERLERİ</w:t>
      </w:r>
    </w:p>
    <w:p w14:paraId="1F59FE2D"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rPr>
        <w:t>Uygulanan kür malzemesi:</w:t>
      </w:r>
    </w:p>
    <w:p w14:paraId="5A78C1DD" w14:textId="77777777" w:rsidR="007B1A87" w:rsidRPr="007B1A87" w:rsidRDefault="007B1A87" w:rsidP="007B1A87">
      <w:pPr>
        <w:numPr>
          <w:ilvl w:val="0"/>
          <w:numId w:val="4"/>
        </w:numPr>
        <w:jc w:val="both"/>
        <w:rPr>
          <w:rFonts w:ascii="Times New Roman" w:hAnsi="Times New Roman" w:cs="Times New Roman"/>
        </w:rPr>
      </w:pPr>
      <w:r w:rsidRPr="007B1A87">
        <w:rPr>
          <w:rFonts w:ascii="Times New Roman" w:hAnsi="Times New Roman" w:cs="Times New Roman"/>
        </w:rPr>
        <w:t xml:space="preserve">Beton yüzeyde buharlaşmayı en az %80 oranında azaltmalıdır. </w:t>
      </w:r>
    </w:p>
    <w:p w14:paraId="65B219FE" w14:textId="77777777" w:rsidR="007B1A87" w:rsidRPr="007B1A87" w:rsidRDefault="007B1A87" w:rsidP="007B1A87">
      <w:pPr>
        <w:numPr>
          <w:ilvl w:val="0"/>
          <w:numId w:val="4"/>
        </w:numPr>
        <w:jc w:val="both"/>
        <w:rPr>
          <w:rFonts w:ascii="Times New Roman" w:hAnsi="Times New Roman" w:cs="Times New Roman"/>
        </w:rPr>
      </w:pPr>
      <w:r w:rsidRPr="007B1A87">
        <w:rPr>
          <w:rFonts w:ascii="Times New Roman" w:hAnsi="Times New Roman" w:cs="Times New Roman"/>
        </w:rPr>
        <w:t xml:space="preserve">Plastik rötre çatlak oluşumunu önlemeye yardımcı olmalıdır. </w:t>
      </w:r>
    </w:p>
    <w:p w14:paraId="7C9C15E3" w14:textId="77777777" w:rsidR="007B1A87" w:rsidRPr="007B1A87" w:rsidRDefault="007B1A87" w:rsidP="007B1A87">
      <w:pPr>
        <w:numPr>
          <w:ilvl w:val="0"/>
          <w:numId w:val="4"/>
        </w:numPr>
        <w:jc w:val="both"/>
        <w:rPr>
          <w:rFonts w:ascii="Times New Roman" w:hAnsi="Times New Roman" w:cs="Times New Roman"/>
        </w:rPr>
      </w:pPr>
      <w:r w:rsidRPr="007B1A87">
        <w:rPr>
          <w:rFonts w:ascii="Times New Roman" w:hAnsi="Times New Roman" w:cs="Times New Roman"/>
        </w:rPr>
        <w:t xml:space="preserve">Betonun dayanım gelişimini olumsuz etkilememelidir. </w:t>
      </w:r>
    </w:p>
    <w:p w14:paraId="0B00A5E5" w14:textId="77777777" w:rsidR="007B1A87" w:rsidRPr="007B1A87" w:rsidRDefault="007B1A87" w:rsidP="007B1A87">
      <w:pPr>
        <w:numPr>
          <w:ilvl w:val="0"/>
          <w:numId w:val="4"/>
        </w:numPr>
        <w:jc w:val="both"/>
        <w:rPr>
          <w:rFonts w:ascii="Times New Roman" w:hAnsi="Times New Roman" w:cs="Times New Roman"/>
        </w:rPr>
      </w:pPr>
      <w:r w:rsidRPr="007B1A87">
        <w:rPr>
          <w:rFonts w:ascii="Times New Roman" w:hAnsi="Times New Roman" w:cs="Times New Roman"/>
        </w:rPr>
        <w:t xml:space="preserve">Yüzeyde tozuma ve tabaka ayrılması oluşturmamalıdır. </w:t>
      </w:r>
    </w:p>
    <w:p w14:paraId="3013DC8D" w14:textId="62C3D1B1" w:rsidR="007B1A87" w:rsidRPr="007B1A87" w:rsidRDefault="007B1A87" w:rsidP="007B1A87">
      <w:pPr>
        <w:numPr>
          <w:ilvl w:val="0"/>
          <w:numId w:val="4"/>
        </w:numPr>
        <w:jc w:val="both"/>
        <w:rPr>
          <w:rFonts w:ascii="Times New Roman" w:hAnsi="Times New Roman" w:cs="Times New Roman"/>
        </w:rPr>
      </w:pPr>
      <w:r w:rsidRPr="007B1A87">
        <w:rPr>
          <w:rFonts w:ascii="Times New Roman" w:hAnsi="Times New Roman" w:cs="Times New Roman"/>
        </w:rPr>
        <w:t xml:space="preserve">Kür etkisi en az 7 gün süre ile devam etmelidir. </w:t>
      </w:r>
    </w:p>
    <w:p w14:paraId="0500D455"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7. KABUL KRİTERLERİ</w:t>
      </w:r>
    </w:p>
    <w:p w14:paraId="0BDE82D2"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b/>
          <w:bCs/>
        </w:rPr>
        <w:t>7.1.</w:t>
      </w:r>
      <w:r w:rsidRPr="007B1A87">
        <w:rPr>
          <w:rFonts w:ascii="Times New Roman" w:hAnsi="Times New Roman" w:cs="Times New Roman"/>
        </w:rPr>
        <w:t xml:space="preserve"> Uygulama sonrası yüzeyde sürekli ve kesintisiz film tabakası oluşmuş olacaktır.</w:t>
      </w:r>
    </w:p>
    <w:p w14:paraId="724D5FC5" w14:textId="77777777" w:rsidR="007B1A87" w:rsidRPr="007B1A87" w:rsidRDefault="007B1A87" w:rsidP="007B1A87">
      <w:pPr>
        <w:jc w:val="both"/>
        <w:rPr>
          <w:rFonts w:ascii="Times New Roman" w:hAnsi="Times New Roman" w:cs="Times New Roman"/>
        </w:rPr>
      </w:pPr>
      <w:r w:rsidRPr="007B1A87">
        <w:rPr>
          <w:rFonts w:ascii="Times New Roman" w:hAnsi="Times New Roman" w:cs="Times New Roman"/>
          <w:b/>
          <w:bCs/>
        </w:rPr>
        <w:t>7.2.</w:t>
      </w:r>
      <w:r w:rsidRPr="007B1A87">
        <w:rPr>
          <w:rFonts w:ascii="Times New Roman" w:hAnsi="Times New Roman" w:cs="Times New Roman"/>
        </w:rPr>
        <w:t xml:space="preserve"> Görsel muayenede renk/film sürekliliği kontrol edilecektir.</w:t>
      </w:r>
    </w:p>
    <w:p w14:paraId="03F610AA" w14:textId="697A17F2" w:rsidR="007B1A87" w:rsidRPr="007B1A87" w:rsidRDefault="007B1A87" w:rsidP="007B1A87">
      <w:pPr>
        <w:jc w:val="both"/>
        <w:rPr>
          <w:rFonts w:ascii="Times New Roman" w:hAnsi="Times New Roman" w:cs="Times New Roman"/>
        </w:rPr>
      </w:pPr>
      <w:r w:rsidRPr="007B1A87">
        <w:rPr>
          <w:rFonts w:ascii="Times New Roman" w:hAnsi="Times New Roman" w:cs="Times New Roman"/>
          <w:b/>
          <w:bCs/>
        </w:rPr>
        <w:t>7.3.</w:t>
      </w:r>
      <w:r w:rsidRPr="007B1A87">
        <w:rPr>
          <w:rFonts w:ascii="Times New Roman" w:hAnsi="Times New Roman" w:cs="Times New Roman"/>
        </w:rPr>
        <w:t xml:space="preserve"> Gerekli görülmesi halinde idare, standartlara uygun laboratuvar testleri isteyebilir (ASTM C309 veya EN 934-2 vb.).</w:t>
      </w:r>
    </w:p>
    <w:p w14:paraId="11EA07F4"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8. DEPOLAMA VE TAŞIMA</w:t>
      </w:r>
    </w:p>
    <w:p w14:paraId="5A3FC5F9" w14:textId="77777777" w:rsidR="007B1A87" w:rsidRPr="007B1A87" w:rsidRDefault="007B1A87" w:rsidP="007B1A87">
      <w:pPr>
        <w:numPr>
          <w:ilvl w:val="0"/>
          <w:numId w:val="5"/>
        </w:numPr>
        <w:jc w:val="both"/>
        <w:rPr>
          <w:rFonts w:ascii="Times New Roman" w:hAnsi="Times New Roman" w:cs="Times New Roman"/>
        </w:rPr>
      </w:pPr>
      <w:r w:rsidRPr="007B1A87">
        <w:rPr>
          <w:rFonts w:ascii="Times New Roman" w:hAnsi="Times New Roman" w:cs="Times New Roman"/>
        </w:rPr>
        <w:t xml:space="preserve">Ürün orijinal ambalajında muhafaza edilmelidir. </w:t>
      </w:r>
    </w:p>
    <w:p w14:paraId="5B9AD359" w14:textId="77777777" w:rsidR="007B1A87" w:rsidRPr="007B1A87" w:rsidRDefault="007B1A87" w:rsidP="007B1A87">
      <w:pPr>
        <w:numPr>
          <w:ilvl w:val="0"/>
          <w:numId w:val="5"/>
        </w:numPr>
        <w:jc w:val="both"/>
        <w:rPr>
          <w:rFonts w:ascii="Times New Roman" w:hAnsi="Times New Roman" w:cs="Times New Roman"/>
        </w:rPr>
      </w:pPr>
      <w:r w:rsidRPr="007B1A87">
        <w:rPr>
          <w:rFonts w:ascii="Times New Roman" w:hAnsi="Times New Roman" w:cs="Times New Roman"/>
        </w:rPr>
        <w:t xml:space="preserve">+5°C ile +35°C arasında depolanacaktır. </w:t>
      </w:r>
    </w:p>
    <w:p w14:paraId="5DAADAC4" w14:textId="77777777" w:rsidR="007B1A87" w:rsidRPr="007B1A87" w:rsidRDefault="007B1A87" w:rsidP="007B1A87">
      <w:pPr>
        <w:numPr>
          <w:ilvl w:val="0"/>
          <w:numId w:val="5"/>
        </w:numPr>
        <w:jc w:val="both"/>
        <w:rPr>
          <w:rFonts w:ascii="Times New Roman" w:hAnsi="Times New Roman" w:cs="Times New Roman"/>
        </w:rPr>
      </w:pPr>
      <w:r w:rsidRPr="007B1A87">
        <w:rPr>
          <w:rFonts w:ascii="Times New Roman" w:hAnsi="Times New Roman" w:cs="Times New Roman"/>
        </w:rPr>
        <w:t xml:space="preserve">Direkt güneş ışığı ve don etkisinden korunacaktır. </w:t>
      </w:r>
    </w:p>
    <w:p w14:paraId="14DAD52D" w14:textId="40040EF5" w:rsidR="007B1A87" w:rsidRPr="007B1A87" w:rsidRDefault="007B1A87" w:rsidP="007B1A87">
      <w:pPr>
        <w:numPr>
          <w:ilvl w:val="0"/>
          <w:numId w:val="5"/>
        </w:numPr>
        <w:jc w:val="both"/>
        <w:rPr>
          <w:rFonts w:ascii="Times New Roman" w:hAnsi="Times New Roman" w:cs="Times New Roman"/>
        </w:rPr>
      </w:pPr>
      <w:r w:rsidRPr="007B1A87">
        <w:rPr>
          <w:rFonts w:ascii="Times New Roman" w:hAnsi="Times New Roman" w:cs="Times New Roman"/>
        </w:rPr>
        <w:t xml:space="preserve">Raf ömrü minimum 12 ay olacaktır. </w:t>
      </w:r>
    </w:p>
    <w:p w14:paraId="2A30D945"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9. İŞ GÜVENLİĞİ VE ÇEVRE</w:t>
      </w:r>
    </w:p>
    <w:p w14:paraId="2F0BEF34" w14:textId="77777777" w:rsidR="007B1A87" w:rsidRPr="007B1A87" w:rsidRDefault="007B1A87" w:rsidP="007B1A87">
      <w:pPr>
        <w:numPr>
          <w:ilvl w:val="0"/>
          <w:numId w:val="6"/>
        </w:numPr>
        <w:jc w:val="both"/>
        <w:rPr>
          <w:rFonts w:ascii="Times New Roman" w:hAnsi="Times New Roman" w:cs="Times New Roman"/>
        </w:rPr>
      </w:pPr>
      <w:r w:rsidRPr="007B1A87">
        <w:rPr>
          <w:rFonts w:ascii="Times New Roman" w:hAnsi="Times New Roman" w:cs="Times New Roman"/>
        </w:rPr>
        <w:t xml:space="preserve">Uygulama sırasında kişisel koruyucu ekipman (eldiven, gözlük vb.) kullanılacaktır. </w:t>
      </w:r>
    </w:p>
    <w:p w14:paraId="77E46E23" w14:textId="77777777" w:rsidR="007B1A87" w:rsidRPr="007B1A87" w:rsidRDefault="007B1A87" w:rsidP="007B1A87">
      <w:pPr>
        <w:numPr>
          <w:ilvl w:val="0"/>
          <w:numId w:val="6"/>
        </w:numPr>
        <w:jc w:val="both"/>
        <w:rPr>
          <w:rFonts w:ascii="Times New Roman" w:hAnsi="Times New Roman" w:cs="Times New Roman"/>
        </w:rPr>
      </w:pPr>
      <w:r w:rsidRPr="007B1A87">
        <w:rPr>
          <w:rFonts w:ascii="Times New Roman" w:hAnsi="Times New Roman" w:cs="Times New Roman"/>
        </w:rPr>
        <w:t xml:space="preserve">Ürün cilt ve göz ile temas ettirilmemelidir. </w:t>
      </w:r>
    </w:p>
    <w:p w14:paraId="1162232A" w14:textId="77777777" w:rsidR="007B1A87" w:rsidRPr="007B1A87" w:rsidRDefault="007B1A87" w:rsidP="007B1A87">
      <w:pPr>
        <w:numPr>
          <w:ilvl w:val="0"/>
          <w:numId w:val="6"/>
        </w:numPr>
        <w:jc w:val="both"/>
        <w:rPr>
          <w:rFonts w:ascii="Times New Roman" w:hAnsi="Times New Roman" w:cs="Times New Roman"/>
        </w:rPr>
      </w:pPr>
      <w:r w:rsidRPr="007B1A87">
        <w:rPr>
          <w:rFonts w:ascii="Times New Roman" w:hAnsi="Times New Roman" w:cs="Times New Roman"/>
        </w:rPr>
        <w:t xml:space="preserve">Kapalı alanlarda yeterli havalandırma sağlanacaktır. </w:t>
      </w:r>
    </w:p>
    <w:p w14:paraId="782C5009" w14:textId="054693E6" w:rsidR="007B1A87" w:rsidRPr="007B1A87" w:rsidRDefault="007B1A87" w:rsidP="007B1A87">
      <w:pPr>
        <w:numPr>
          <w:ilvl w:val="0"/>
          <w:numId w:val="6"/>
        </w:numPr>
        <w:jc w:val="both"/>
        <w:rPr>
          <w:rFonts w:ascii="Times New Roman" w:hAnsi="Times New Roman" w:cs="Times New Roman"/>
        </w:rPr>
      </w:pPr>
      <w:r w:rsidRPr="007B1A87">
        <w:rPr>
          <w:rFonts w:ascii="Times New Roman" w:hAnsi="Times New Roman" w:cs="Times New Roman"/>
        </w:rPr>
        <w:t xml:space="preserve">Atıklar çevre mevzuatına uygun şekilde bertaraf edilecektir. </w:t>
      </w:r>
    </w:p>
    <w:p w14:paraId="57077010" w14:textId="77777777" w:rsidR="007B1A87" w:rsidRPr="007B1A87" w:rsidRDefault="007B1A87" w:rsidP="007B1A87">
      <w:pPr>
        <w:jc w:val="both"/>
        <w:rPr>
          <w:rFonts w:ascii="Times New Roman" w:hAnsi="Times New Roman" w:cs="Times New Roman"/>
          <w:b/>
          <w:bCs/>
        </w:rPr>
      </w:pPr>
      <w:r w:rsidRPr="007B1A87">
        <w:rPr>
          <w:rFonts w:ascii="Times New Roman" w:hAnsi="Times New Roman" w:cs="Times New Roman"/>
          <w:b/>
          <w:bCs/>
        </w:rPr>
        <w:t>10. ÖLÇÜ VE ÖDEME</w:t>
      </w:r>
    </w:p>
    <w:p w14:paraId="1FC658B5" w14:textId="3D14D58F" w:rsidR="007B1A87" w:rsidRPr="007B1A87" w:rsidRDefault="007B1A87" w:rsidP="007B1A87">
      <w:pPr>
        <w:rPr>
          <w:rFonts w:ascii="Times New Roman" w:hAnsi="Times New Roman" w:cs="Times New Roman"/>
        </w:rPr>
      </w:pPr>
      <w:r w:rsidRPr="007B1A87">
        <w:rPr>
          <w:rFonts w:ascii="Times New Roman" w:hAnsi="Times New Roman" w:cs="Times New Roman"/>
        </w:rPr>
        <w:t>Ölçü birimi: m² (metrekare)</w:t>
      </w:r>
    </w:p>
    <w:p w14:paraId="53630D52" w14:textId="4C637D2F" w:rsidR="007B1A87" w:rsidRPr="007B1A87" w:rsidRDefault="007B1A87" w:rsidP="007B1A87">
      <w:pPr>
        <w:jc w:val="both"/>
        <w:rPr>
          <w:rFonts w:ascii="Times New Roman" w:hAnsi="Times New Roman" w:cs="Times New Roman"/>
        </w:rPr>
      </w:pPr>
      <w:r w:rsidRPr="007B1A87">
        <w:rPr>
          <w:rFonts w:ascii="Times New Roman" w:hAnsi="Times New Roman" w:cs="Times New Roman"/>
        </w:rPr>
        <w:lastRenderedPageBreak/>
        <w:t>Ödeme, idarece onaylı uygulama alanı üzerinden yapılacaktır.</w:t>
      </w:r>
      <w:r w:rsidRPr="007B1A87">
        <w:rPr>
          <w:rFonts w:ascii="Times New Roman" w:hAnsi="Times New Roman" w:cs="Times New Roman"/>
        </w:rPr>
        <w:br/>
        <w:t>Birim fiyat; malzeme, nakliye, uygulama ve işçilik dahil kabul edilecektir.</w:t>
      </w:r>
    </w:p>
    <w:p w14:paraId="4072F474" w14:textId="77777777" w:rsidR="0024055E" w:rsidRPr="007B1A87" w:rsidRDefault="0024055E" w:rsidP="007B1A87">
      <w:pPr>
        <w:jc w:val="both"/>
        <w:rPr>
          <w:rFonts w:ascii="Times New Roman" w:hAnsi="Times New Roman" w:cs="Times New Roman"/>
        </w:rPr>
      </w:pPr>
    </w:p>
    <w:sectPr w:rsidR="0024055E" w:rsidRPr="007B1A8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20DA4" w14:textId="77777777" w:rsidR="00A71BF8" w:rsidRDefault="00A71BF8" w:rsidP="007B1A87">
      <w:pPr>
        <w:spacing w:after="0" w:line="240" w:lineRule="auto"/>
      </w:pPr>
      <w:r>
        <w:separator/>
      </w:r>
    </w:p>
  </w:endnote>
  <w:endnote w:type="continuationSeparator" w:id="0">
    <w:p w14:paraId="68FF77BF" w14:textId="77777777" w:rsidR="00A71BF8" w:rsidRDefault="00A71BF8" w:rsidP="007B1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D1BA" w14:textId="77777777" w:rsidR="007B1A87" w:rsidRDefault="007B1A8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08277571"/>
      <w:docPartObj>
        <w:docPartGallery w:val="Page Numbers (Bottom of Page)"/>
        <w:docPartUnique/>
      </w:docPartObj>
    </w:sdtPr>
    <w:sdtContent>
      <w:sdt>
        <w:sdtPr>
          <w:rPr>
            <w:rFonts w:ascii="Times New Roman" w:hAnsi="Times New Roman" w:cs="Times New Roman"/>
          </w:rPr>
          <w:id w:val="1728636285"/>
          <w:docPartObj>
            <w:docPartGallery w:val="Page Numbers (Top of Page)"/>
            <w:docPartUnique/>
          </w:docPartObj>
        </w:sdtPr>
        <w:sdtContent>
          <w:p w14:paraId="7B483770" w14:textId="190026FC" w:rsidR="007B1A87" w:rsidRPr="007B1A87" w:rsidRDefault="007B1A87">
            <w:pPr>
              <w:pStyle w:val="AltBilgi"/>
              <w:jc w:val="center"/>
              <w:rPr>
                <w:rFonts w:ascii="Times New Roman" w:hAnsi="Times New Roman" w:cs="Times New Roman"/>
              </w:rPr>
            </w:pPr>
            <w:r w:rsidRPr="007B1A87">
              <w:rPr>
                <w:rFonts w:ascii="Times New Roman" w:hAnsi="Times New Roman" w:cs="Times New Roman"/>
              </w:rPr>
              <w:t xml:space="preserve">Sayfa </w:t>
            </w:r>
            <w:r w:rsidRPr="007B1A87">
              <w:rPr>
                <w:rFonts w:ascii="Times New Roman" w:hAnsi="Times New Roman" w:cs="Times New Roman"/>
                <w:b/>
                <w:bCs/>
              </w:rPr>
              <w:fldChar w:fldCharType="begin"/>
            </w:r>
            <w:r w:rsidRPr="007B1A87">
              <w:rPr>
                <w:rFonts w:ascii="Times New Roman" w:hAnsi="Times New Roman" w:cs="Times New Roman"/>
                <w:b/>
                <w:bCs/>
              </w:rPr>
              <w:instrText>PAGE</w:instrText>
            </w:r>
            <w:r w:rsidRPr="007B1A87">
              <w:rPr>
                <w:rFonts w:ascii="Times New Roman" w:hAnsi="Times New Roman" w:cs="Times New Roman"/>
                <w:b/>
                <w:bCs/>
              </w:rPr>
              <w:fldChar w:fldCharType="separate"/>
            </w:r>
            <w:r w:rsidRPr="007B1A87">
              <w:rPr>
                <w:rFonts w:ascii="Times New Roman" w:hAnsi="Times New Roman" w:cs="Times New Roman"/>
                <w:b/>
                <w:bCs/>
              </w:rPr>
              <w:t>2</w:t>
            </w:r>
            <w:r w:rsidRPr="007B1A87">
              <w:rPr>
                <w:rFonts w:ascii="Times New Roman" w:hAnsi="Times New Roman" w:cs="Times New Roman"/>
                <w:b/>
                <w:bCs/>
              </w:rPr>
              <w:fldChar w:fldCharType="end"/>
            </w:r>
            <w:r w:rsidRPr="007B1A87">
              <w:rPr>
                <w:rFonts w:ascii="Times New Roman" w:hAnsi="Times New Roman" w:cs="Times New Roman"/>
              </w:rPr>
              <w:t xml:space="preserve"> / </w:t>
            </w:r>
            <w:r w:rsidRPr="007B1A87">
              <w:rPr>
                <w:rFonts w:ascii="Times New Roman" w:hAnsi="Times New Roman" w:cs="Times New Roman"/>
                <w:b/>
                <w:bCs/>
              </w:rPr>
              <w:fldChar w:fldCharType="begin"/>
            </w:r>
            <w:r w:rsidRPr="007B1A87">
              <w:rPr>
                <w:rFonts w:ascii="Times New Roman" w:hAnsi="Times New Roman" w:cs="Times New Roman"/>
                <w:b/>
                <w:bCs/>
              </w:rPr>
              <w:instrText>NUMPAGES</w:instrText>
            </w:r>
            <w:r w:rsidRPr="007B1A87">
              <w:rPr>
                <w:rFonts w:ascii="Times New Roman" w:hAnsi="Times New Roman" w:cs="Times New Roman"/>
                <w:b/>
                <w:bCs/>
              </w:rPr>
              <w:fldChar w:fldCharType="separate"/>
            </w:r>
            <w:r w:rsidRPr="007B1A87">
              <w:rPr>
                <w:rFonts w:ascii="Times New Roman" w:hAnsi="Times New Roman" w:cs="Times New Roman"/>
                <w:b/>
                <w:bCs/>
              </w:rPr>
              <w:t>2</w:t>
            </w:r>
            <w:r w:rsidRPr="007B1A87">
              <w:rPr>
                <w:rFonts w:ascii="Times New Roman" w:hAnsi="Times New Roman" w:cs="Times New Roman"/>
                <w:b/>
                <w:bCs/>
              </w:rPr>
              <w:fldChar w:fldCharType="end"/>
            </w:r>
          </w:p>
        </w:sdtContent>
      </w:sdt>
    </w:sdtContent>
  </w:sdt>
  <w:p w14:paraId="674F6CF1" w14:textId="77777777" w:rsidR="007B1A87" w:rsidRDefault="007B1A8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0E53" w14:textId="77777777" w:rsidR="007B1A87" w:rsidRDefault="007B1A8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3A296" w14:textId="77777777" w:rsidR="00A71BF8" w:rsidRDefault="00A71BF8" w:rsidP="007B1A87">
      <w:pPr>
        <w:spacing w:after="0" w:line="240" w:lineRule="auto"/>
      </w:pPr>
      <w:r>
        <w:separator/>
      </w:r>
    </w:p>
  </w:footnote>
  <w:footnote w:type="continuationSeparator" w:id="0">
    <w:p w14:paraId="4F7481A6" w14:textId="77777777" w:rsidR="00A71BF8" w:rsidRDefault="00A71BF8" w:rsidP="007B1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D3CEA" w14:textId="77777777" w:rsidR="007B1A87" w:rsidRDefault="007B1A8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EB5BE" w14:textId="77777777" w:rsidR="007B1A87" w:rsidRDefault="007B1A8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8AF9" w14:textId="77777777" w:rsidR="007B1A87" w:rsidRDefault="007B1A8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04D8"/>
    <w:multiLevelType w:val="multilevel"/>
    <w:tmpl w:val="2A6E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5C12D5"/>
    <w:multiLevelType w:val="multilevel"/>
    <w:tmpl w:val="5B0A1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9E00BC"/>
    <w:multiLevelType w:val="multilevel"/>
    <w:tmpl w:val="BBB6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6C2F35"/>
    <w:multiLevelType w:val="multilevel"/>
    <w:tmpl w:val="92DE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8C70E4"/>
    <w:multiLevelType w:val="multilevel"/>
    <w:tmpl w:val="6DB6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301433"/>
    <w:multiLevelType w:val="multilevel"/>
    <w:tmpl w:val="403EF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6574161">
    <w:abstractNumId w:val="1"/>
  </w:num>
  <w:num w:numId="2" w16cid:durableId="724135377">
    <w:abstractNumId w:val="0"/>
  </w:num>
  <w:num w:numId="3" w16cid:durableId="976448944">
    <w:abstractNumId w:val="2"/>
  </w:num>
  <w:num w:numId="4" w16cid:durableId="716006342">
    <w:abstractNumId w:val="3"/>
  </w:num>
  <w:num w:numId="5" w16cid:durableId="2077703758">
    <w:abstractNumId w:val="5"/>
  </w:num>
  <w:num w:numId="6" w16cid:durableId="7385977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3A2"/>
    <w:rsid w:val="001873A2"/>
    <w:rsid w:val="001D79AD"/>
    <w:rsid w:val="0024055E"/>
    <w:rsid w:val="004204C6"/>
    <w:rsid w:val="006D5773"/>
    <w:rsid w:val="007B1A87"/>
    <w:rsid w:val="009547CB"/>
    <w:rsid w:val="00A303CF"/>
    <w:rsid w:val="00A71BF8"/>
    <w:rsid w:val="00C74367"/>
    <w:rsid w:val="00FC01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F8E5"/>
  <w15:chartTrackingRefBased/>
  <w15:docId w15:val="{21847D9B-DA9E-47D8-8E46-E2D3A2A91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873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1873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1873A2"/>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1873A2"/>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1873A2"/>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1873A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873A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873A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873A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873A2"/>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1873A2"/>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1873A2"/>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1873A2"/>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873A2"/>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873A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873A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873A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873A2"/>
    <w:rPr>
      <w:rFonts w:eastAsiaTheme="majorEastAsia" w:cstheme="majorBidi"/>
      <w:color w:val="272727" w:themeColor="text1" w:themeTint="D8"/>
    </w:rPr>
  </w:style>
  <w:style w:type="paragraph" w:styleId="KonuBal">
    <w:name w:val="Title"/>
    <w:basedOn w:val="Normal"/>
    <w:next w:val="Normal"/>
    <w:link w:val="KonuBalChar"/>
    <w:uiPriority w:val="10"/>
    <w:qFormat/>
    <w:rsid w:val="00187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873A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873A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873A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873A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873A2"/>
    <w:rPr>
      <w:i/>
      <w:iCs/>
      <w:color w:val="404040" w:themeColor="text1" w:themeTint="BF"/>
    </w:rPr>
  </w:style>
  <w:style w:type="paragraph" w:styleId="ListeParagraf">
    <w:name w:val="List Paragraph"/>
    <w:basedOn w:val="Normal"/>
    <w:uiPriority w:val="34"/>
    <w:qFormat/>
    <w:rsid w:val="001873A2"/>
    <w:pPr>
      <w:ind w:left="720"/>
      <w:contextualSpacing/>
    </w:pPr>
  </w:style>
  <w:style w:type="character" w:styleId="GlVurgulama">
    <w:name w:val="Intense Emphasis"/>
    <w:basedOn w:val="VarsaylanParagrafYazTipi"/>
    <w:uiPriority w:val="21"/>
    <w:qFormat/>
    <w:rsid w:val="001873A2"/>
    <w:rPr>
      <w:i/>
      <w:iCs/>
      <w:color w:val="2F5496" w:themeColor="accent1" w:themeShade="BF"/>
    </w:rPr>
  </w:style>
  <w:style w:type="paragraph" w:styleId="GlAlnt">
    <w:name w:val="Intense Quote"/>
    <w:basedOn w:val="Normal"/>
    <w:next w:val="Normal"/>
    <w:link w:val="GlAlntChar"/>
    <w:uiPriority w:val="30"/>
    <w:qFormat/>
    <w:rsid w:val="001873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1873A2"/>
    <w:rPr>
      <w:i/>
      <w:iCs/>
      <w:color w:val="2F5496" w:themeColor="accent1" w:themeShade="BF"/>
    </w:rPr>
  </w:style>
  <w:style w:type="character" w:styleId="GlBavuru">
    <w:name w:val="Intense Reference"/>
    <w:basedOn w:val="VarsaylanParagrafYazTipi"/>
    <w:uiPriority w:val="32"/>
    <w:qFormat/>
    <w:rsid w:val="001873A2"/>
    <w:rPr>
      <w:b/>
      <w:bCs/>
      <w:smallCaps/>
      <w:color w:val="2F5496" w:themeColor="accent1" w:themeShade="BF"/>
      <w:spacing w:val="5"/>
    </w:rPr>
  </w:style>
  <w:style w:type="paragraph" w:styleId="stBilgi">
    <w:name w:val="header"/>
    <w:basedOn w:val="Normal"/>
    <w:link w:val="stBilgiChar"/>
    <w:uiPriority w:val="99"/>
    <w:unhideWhenUsed/>
    <w:rsid w:val="007B1A8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B1A87"/>
  </w:style>
  <w:style w:type="paragraph" w:styleId="AltBilgi">
    <w:name w:val="footer"/>
    <w:basedOn w:val="Normal"/>
    <w:link w:val="AltBilgiChar"/>
    <w:uiPriority w:val="99"/>
    <w:unhideWhenUsed/>
    <w:rsid w:val="007B1A8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B1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445</Words>
  <Characters>2543</Characters>
  <Application>Microsoft Office Word</Application>
  <DocSecurity>0</DocSecurity>
  <Lines>21</Lines>
  <Paragraphs>5</Paragraphs>
  <ScaleCrop>false</ScaleCrop>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Ertaç Kuşoğlu</dc:creator>
  <cp:keywords/>
  <dc:description/>
  <cp:lastModifiedBy>Ertaç Kuşoğlu</cp:lastModifiedBy>
  <cp:revision>3</cp:revision>
  <dcterms:created xsi:type="dcterms:W3CDTF">2026-04-14T13:59:00Z</dcterms:created>
  <dcterms:modified xsi:type="dcterms:W3CDTF">2026-04-21T08:20:00Z</dcterms:modified>
</cp:coreProperties>
</file>